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D0" w:rsidRDefault="00CD7DAC">
      <w:pPr>
        <w:spacing w:after="0" w:line="259" w:lineRule="auto"/>
        <w:ind w:left="37" w:right="0" w:firstLine="0"/>
        <w:jc w:val="center"/>
      </w:pPr>
      <w:bookmarkStart w:id="0" w:name="_GoBack"/>
      <w:bookmarkEnd w:id="0"/>
      <w:r>
        <w:rPr>
          <w:b/>
          <w:sz w:val="40"/>
        </w:rPr>
        <w:t xml:space="preserve">TOWN OF NIAGARA </w:t>
      </w:r>
    </w:p>
    <w:p w:rsidR="00E06CD0" w:rsidRDefault="00CD7DAC">
      <w:pPr>
        <w:spacing w:after="50" w:line="217" w:lineRule="auto"/>
        <w:ind w:left="1900" w:firstLine="0"/>
        <w:jc w:val="center"/>
      </w:pPr>
      <w:r>
        <w:t>COUNTY OF NIAGARA, STATE OF NEW YORK NIAGARA FALLS, N.Y.</w:t>
      </w:r>
      <w:r>
        <w:rPr>
          <w:color w:val="666666"/>
        </w:rPr>
        <w:t xml:space="preserve"> </w:t>
      </w:r>
      <w:r>
        <w:t xml:space="preserve"> </w:t>
      </w:r>
    </w:p>
    <w:p w:rsidR="00E06CD0" w:rsidRDefault="00CD7DAC">
      <w:pPr>
        <w:spacing w:after="0" w:line="259" w:lineRule="auto"/>
        <w:ind w:left="262" w:right="0" w:firstLine="0"/>
        <w:jc w:val="center"/>
      </w:pPr>
      <w:r>
        <w:rPr>
          <w:color w:val="666666"/>
          <w:sz w:val="18"/>
        </w:rPr>
        <w:t xml:space="preserve"> </w:t>
      </w:r>
      <w:r>
        <w:t xml:space="preserve"> </w:t>
      </w:r>
    </w:p>
    <w:p w:rsidR="00E06CD0" w:rsidRDefault="00CD7DAC">
      <w:pPr>
        <w:spacing w:after="0" w:line="267" w:lineRule="auto"/>
        <w:ind w:left="4136" w:right="990" w:firstLine="0"/>
        <w:jc w:val="right"/>
      </w:pPr>
      <w:r>
        <w:rPr>
          <w:noProof/>
        </w:rPr>
        <w:drawing>
          <wp:inline distT="0" distB="0" distL="0" distR="0">
            <wp:extent cx="715201" cy="608330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201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z w:val="18"/>
        </w:rPr>
        <w:t xml:space="preserve"> </w:t>
      </w:r>
      <w:r>
        <w:t xml:space="preserve"> </w:t>
      </w:r>
      <w:r>
        <w:rPr>
          <w:sz w:val="18"/>
        </w:rPr>
        <w:t xml:space="preserve">                                                         </w:t>
      </w:r>
      <w:r>
        <w:t xml:space="preserve"> </w:t>
      </w:r>
    </w:p>
    <w:p w:rsidR="00E06CD0" w:rsidRDefault="00CD7DAC">
      <w:pPr>
        <w:tabs>
          <w:tab w:val="center" w:pos="6481"/>
          <w:tab w:val="center" w:pos="7201"/>
          <w:tab w:val="right" w:pos="9242"/>
        </w:tabs>
        <w:spacing w:after="72" w:line="259" w:lineRule="auto"/>
        <w:ind w:left="0" w:right="0" w:firstLine="0"/>
      </w:pPr>
      <w:r>
        <w:rPr>
          <w:sz w:val="16"/>
        </w:rPr>
        <w:t xml:space="preserve">       </w:t>
      </w:r>
      <w:r>
        <w:rPr>
          <w:sz w:val="16"/>
        </w:rPr>
        <w:t xml:space="preserve">7105 Lockport Road                                                                                                                           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PHONE:  297-2150  </w:t>
      </w:r>
    </w:p>
    <w:p w:rsidR="00E06CD0" w:rsidRDefault="00CD7DAC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707"/>
        </w:tabs>
        <w:spacing w:after="17" w:line="259" w:lineRule="auto"/>
        <w:ind w:left="0" w:right="0" w:firstLine="0"/>
      </w:pPr>
      <w:r>
        <w:rPr>
          <w:sz w:val="16"/>
        </w:rPr>
        <w:t xml:space="preserve">Niagara Falls, New York 14305      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                                </w:t>
      </w:r>
      <w:r>
        <w:rPr>
          <w:sz w:val="16"/>
        </w:rPr>
        <w:t xml:space="preserve">        FAX:  297-9262</w:t>
      </w:r>
      <w:r>
        <w:rPr>
          <w:sz w:val="22"/>
        </w:rPr>
        <w:t xml:space="preserve"> </w:t>
      </w:r>
    </w:p>
    <w:p w:rsidR="00E06CD0" w:rsidRDefault="00CD7DAC">
      <w:pPr>
        <w:spacing w:after="1" w:line="259" w:lineRule="auto"/>
        <w:ind w:left="128" w:right="1"/>
        <w:jc w:val="center"/>
      </w:pPr>
      <w:r>
        <w:rPr>
          <w:b/>
        </w:rPr>
        <w:t xml:space="preserve">TOWN OF NIAGARA   </w:t>
      </w:r>
      <w:r>
        <w:t xml:space="preserve"> </w:t>
      </w:r>
    </w:p>
    <w:p w:rsidR="00E06CD0" w:rsidRDefault="00CD7DAC">
      <w:pPr>
        <w:spacing w:after="1" w:line="259" w:lineRule="auto"/>
        <w:ind w:left="128" w:right="2"/>
        <w:jc w:val="center"/>
      </w:pPr>
      <w:r>
        <w:rPr>
          <w:b/>
        </w:rPr>
        <w:t xml:space="preserve">ZONING BOARD OF APPEALS  </w:t>
      </w:r>
    </w:p>
    <w:p w:rsidR="00E06CD0" w:rsidRDefault="00CD7DAC">
      <w:pPr>
        <w:spacing w:after="1" w:line="259" w:lineRule="auto"/>
        <w:ind w:left="128" w:right="5"/>
        <w:jc w:val="center"/>
      </w:pPr>
      <w:r>
        <w:rPr>
          <w:b/>
        </w:rPr>
        <w:t xml:space="preserve">PUBLIC HEARING MEETING MINUTES </w:t>
      </w:r>
    </w:p>
    <w:p w:rsidR="00E06CD0" w:rsidRDefault="00CD7DAC">
      <w:pPr>
        <w:spacing w:after="1" w:line="259" w:lineRule="auto"/>
        <w:ind w:left="128" w:right="4"/>
        <w:jc w:val="center"/>
      </w:pPr>
      <w:r>
        <w:rPr>
          <w:b/>
        </w:rPr>
        <w:t>REGULAR MEETING MINUTES</w:t>
      </w:r>
      <w:r>
        <w:t xml:space="preserve"> </w:t>
      </w:r>
    </w:p>
    <w:p w:rsidR="00E06CD0" w:rsidRDefault="00CD7DAC">
      <w:pPr>
        <w:spacing w:after="1" w:line="259" w:lineRule="auto"/>
        <w:ind w:left="128" w:right="0"/>
        <w:jc w:val="center"/>
      </w:pPr>
      <w:r>
        <w:rPr>
          <w:b/>
        </w:rPr>
        <w:t xml:space="preserve">March 12, 2024  </w:t>
      </w:r>
    </w:p>
    <w:p w:rsidR="00E06CD0" w:rsidRDefault="00CD7DAC">
      <w:pPr>
        <w:spacing w:after="19" w:line="259" w:lineRule="auto"/>
        <w:ind w:left="174" w:right="0" w:firstLine="0"/>
        <w:jc w:val="center"/>
      </w:pPr>
      <w:r>
        <w:rPr>
          <w:b/>
          <w:sz w:val="24"/>
        </w:rPr>
        <w:t xml:space="preserve"> </w:t>
      </w:r>
    </w:p>
    <w:p w:rsidR="00E06CD0" w:rsidRDefault="00CD7DAC">
      <w:pPr>
        <w:ind w:left="1978" w:right="0"/>
      </w:pPr>
      <w:r>
        <w:rPr>
          <w:b/>
        </w:rPr>
        <w:t>Present:</w:t>
      </w:r>
      <w:r>
        <w:t xml:space="preserve"> Richard Halleen, Jody Wienke, JoAnna Wallace  </w:t>
      </w:r>
    </w:p>
    <w:p w:rsidR="00E06CD0" w:rsidRDefault="00CD7DAC">
      <w:pPr>
        <w:ind w:left="1846" w:right="0"/>
      </w:pPr>
      <w:r>
        <w:t>JoAnna Wallace - Secretary, Thomas Cuddahee - Chairman</w:t>
      </w:r>
      <w:r>
        <w:rPr>
          <w:b/>
        </w:rPr>
        <w:t xml:space="preserve"> </w:t>
      </w:r>
    </w:p>
    <w:p w:rsidR="00E06CD0" w:rsidRDefault="00CD7DAC">
      <w:pPr>
        <w:spacing w:after="0" w:line="259" w:lineRule="auto"/>
        <w:ind w:left="282" w:right="0" w:firstLine="0"/>
        <w:jc w:val="center"/>
      </w:pPr>
      <w:r>
        <w:t xml:space="preserve"> </w:t>
      </w:r>
      <w:r>
        <w:rPr>
          <w:sz w:val="20"/>
        </w:rPr>
        <w:t xml:space="preserve"> </w:t>
      </w:r>
    </w:p>
    <w:p w:rsidR="00E06CD0" w:rsidRDefault="00CD7DAC">
      <w:pPr>
        <w:ind w:left="1743" w:right="0"/>
      </w:pPr>
      <w:r>
        <w:t xml:space="preserve">The meeting opens at 6:30 P.M. with the Pledge of Allegiance.  </w:t>
      </w:r>
    </w:p>
    <w:p w:rsidR="00E06CD0" w:rsidRDefault="00CD7DAC">
      <w:pPr>
        <w:spacing w:after="60" w:line="259" w:lineRule="auto"/>
        <w:ind w:left="0" w:right="0" w:firstLine="0"/>
      </w:pPr>
      <w:r>
        <w:rPr>
          <w:sz w:val="24"/>
        </w:rPr>
        <w:t xml:space="preserve">   </w:t>
      </w:r>
    </w:p>
    <w:p w:rsidR="00E06CD0" w:rsidRDefault="00CD7DAC">
      <w:pPr>
        <w:pStyle w:val="Heading1"/>
        <w:tabs>
          <w:tab w:val="center" w:pos="1637"/>
        </w:tabs>
        <w:ind w:left="-15" w:firstLine="0"/>
      </w:pPr>
      <w:r>
        <w:rPr>
          <w:b w:val="0"/>
        </w:rPr>
        <w:t xml:space="preserve">  </w:t>
      </w:r>
      <w:r>
        <w:rPr>
          <w:b w:val="0"/>
        </w:rPr>
        <w:tab/>
      </w:r>
      <w:r>
        <w:t xml:space="preserve">PUBLIC HEARING  </w:t>
      </w:r>
    </w:p>
    <w:p w:rsidR="00E06CD0" w:rsidRDefault="00CD7DAC">
      <w:pPr>
        <w:spacing w:after="19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E06CD0" w:rsidRDefault="00CD7DAC">
      <w:pPr>
        <w:spacing w:after="0" w:line="259" w:lineRule="auto"/>
        <w:ind w:left="-5" w:right="0"/>
      </w:pPr>
      <w:r>
        <w:rPr>
          <w:b/>
        </w:rPr>
        <w:t xml:space="preserve">PUBLIC HEARING LEFT OPENED DURING THE DECEMBER 12, 2023 MEETING: </w:t>
      </w:r>
    </w:p>
    <w:p w:rsidR="00E06CD0" w:rsidRDefault="00CD7DAC">
      <w:pPr>
        <w:spacing w:after="0" w:line="259" w:lineRule="auto"/>
        <w:ind w:left="-5" w:right="0"/>
      </w:pPr>
      <w:r>
        <w:rPr>
          <w:b/>
        </w:rPr>
        <w:t xml:space="preserve">DEANNA HYCHE of the BROADWAY GROUP  </w:t>
      </w:r>
    </w:p>
    <w:p w:rsidR="00E06CD0" w:rsidRDefault="00CD7DAC">
      <w:pPr>
        <w:spacing w:after="0" w:line="259" w:lineRule="auto"/>
        <w:ind w:left="-5" w:right="0"/>
      </w:pPr>
      <w:r>
        <w:rPr>
          <w:b/>
        </w:rPr>
        <w:t xml:space="preserve">MARC ROMANOWSKI agent for the BROADWAY GROUP LLC. </w:t>
      </w:r>
    </w:p>
    <w:p w:rsidR="00E06CD0" w:rsidRDefault="00CD7DAC">
      <w:pPr>
        <w:ind w:left="-5" w:right="0"/>
      </w:pPr>
      <w:r>
        <w:t xml:space="preserve">Area Variance </w:t>
      </w:r>
    </w:p>
    <w:p w:rsidR="00E06CD0" w:rsidRDefault="00CD7DAC">
      <w:pPr>
        <w:ind w:left="-5" w:right="0"/>
      </w:pPr>
      <w:r>
        <w:t xml:space="preserve">9400 Lockport Road </w:t>
      </w:r>
    </w:p>
    <w:p w:rsidR="00E06CD0" w:rsidRDefault="00CD7DAC">
      <w:pPr>
        <w:ind w:left="-5" w:right="0"/>
      </w:pPr>
      <w:r>
        <w:t xml:space="preserve">Tax Map No. 132.14-1-4 </w:t>
      </w:r>
    </w:p>
    <w:p w:rsidR="00E06CD0" w:rsidRDefault="00CD7DAC">
      <w:pPr>
        <w:spacing w:after="19" w:line="259" w:lineRule="auto"/>
        <w:ind w:left="0" w:right="0" w:firstLine="0"/>
      </w:pPr>
      <w:r>
        <w:rPr>
          <w:sz w:val="24"/>
        </w:rPr>
        <w:t xml:space="preserve"> </w:t>
      </w:r>
    </w:p>
    <w:p w:rsidR="00E06CD0" w:rsidRDefault="00CD7DAC">
      <w:pPr>
        <w:ind w:left="-5" w:right="0"/>
      </w:pPr>
      <w:r>
        <w:t xml:space="preserve">Applicant seeks relief of Town of Niagara Zoning Ordinance §245-54(B)(2).  The applicant is requesting 35 parking spaces instead of the 76 parking spaces required.   </w:t>
      </w:r>
    </w:p>
    <w:p w:rsidR="00E06CD0" w:rsidRDefault="00CD7DAC">
      <w:pPr>
        <w:spacing w:after="58" w:line="259" w:lineRule="auto"/>
        <w:ind w:left="0" w:right="0" w:firstLine="0"/>
      </w:pPr>
      <w:r>
        <w:rPr>
          <w:sz w:val="24"/>
        </w:rPr>
        <w:t xml:space="preserve"> </w:t>
      </w:r>
    </w:p>
    <w:p w:rsidR="00E06CD0" w:rsidRDefault="00CD7DAC">
      <w:pPr>
        <w:pStyle w:val="Heading1"/>
        <w:tabs>
          <w:tab w:val="center" w:pos="1763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REGULAR MEETING </w:t>
      </w:r>
    </w:p>
    <w:p w:rsidR="00E06CD0" w:rsidRDefault="00CD7DAC">
      <w:pPr>
        <w:spacing w:after="19" w:line="259" w:lineRule="auto"/>
        <w:ind w:left="0" w:right="0" w:firstLine="0"/>
      </w:pPr>
      <w:r>
        <w:rPr>
          <w:sz w:val="24"/>
        </w:rPr>
        <w:t xml:space="preserve"> </w:t>
      </w:r>
    </w:p>
    <w:p w:rsidR="00E06CD0" w:rsidRDefault="00CD7DAC">
      <w:pPr>
        <w:spacing w:after="0" w:line="259" w:lineRule="auto"/>
        <w:ind w:left="-5" w:right="0"/>
      </w:pPr>
      <w:r>
        <w:rPr>
          <w:b/>
        </w:rPr>
        <w:t xml:space="preserve">TABLED AT THE NOVEMBER 14, 2023 MEETING: </w:t>
      </w:r>
    </w:p>
    <w:p w:rsidR="00E06CD0" w:rsidRDefault="00CD7DAC">
      <w:pPr>
        <w:spacing w:after="0" w:line="259" w:lineRule="auto"/>
        <w:ind w:left="-5" w:right="0"/>
      </w:pPr>
      <w:r>
        <w:rPr>
          <w:b/>
        </w:rPr>
        <w:t xml:space="preserve">DEANNA HYCHE of the BROADWAY GROUP  </w:t>
      </w:r>
    </w:p>
    <w:p w:rsidR="00E06CD0" w:rsidRDefault="00CD7DAC">
      <w:pPr>
        <w:spacing w:after="0" w:line="259" w:lineRule="auto"/>
        <w:ind w:left="-5" w:right="0"/>
      </w:pPr>
      <w:r>
        <w:rPr>
          <w:b/>
        </w:rPr>
        <w:t xml:space="preserve">MARC ROMANOWSKI agent for the BROADWAY GROUP LLC. </w:t>
      </w:r>
    </w:p>
    <w:p w:rsidR="00E06CD0" w:rsidRDefault="00CD7DAC">
      <w:pPr>
        <w:ind w:left="-5" w:right="0"/>
      </w:pPr>
      <w:r>
        <w:t xml:space="preserve">Area Variance </w:t>
      </w:r>
    </w:p>
    <w:p w:rsidR="00E06CD0" w:rsidRDefault="00CD7DAC">
      <w:pPr>
        <w:ind w:left="-5" w:right="0"/>
      </w:pPr>
      <w:r>
        <w:t xml:space="preserve">9400 Lockport Road </w:t>
      </w:r>
    </w:p>
    <w:p w:rsidR="00E06CD0" w:rsidRDefault="00CD7DAC">
      <w:pPr>
        <w:ind w:left="-5" w:right="0"/>
      </w:pPr>
      <w:r>
        <w:lastRenderedPageBreak/>
        <w:t xml:space="preserve">Tax Map No. 132.14-1-4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ind w:left="-5" w:right="0"/>
      </w:pPr>
      <w:r>
        <w:t>Applicant seeks relief of Town of Niagara Zoning Ordinance §245-</w:t>
      </w:r>
      <w:r>
        <w:t xml:space="preserve">54(B)(2).  The applicant is requesting 35 parking spaces instead of the 76 parking spaces required.   </w:t>
      </w:r>
    </w:p>
    <w:p w:rsidR="00E06CD0" w:rsidRDefault="00CD7DAC">
      <w:pPr>
        <w:pStyle w:val="Heading1"/>
        <w:tabs>
          <w:tab w:val="center" w:pos="1627"/>
        </w:tabs>
        <w:ind w:left="-15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  <w:r>
        <w:t>PRESENTATIONS</w:t>
      </w:r>
      <w:r>
        <w:rPr>
          <w:b w:val="0"/>
          <w:sz w:val="24"/>
        </w:rPr>
        <w:t xml:space="preserve"> </w:t>
      </w:r>
    </w:p>
    <w:p w:rsidR="00E06CD0" w:rsidRDefault="00CD7DAC">
      <w:pPr>
        <w:spacing w:after="19" w:line="259" w:lineRule="auto"/>
        <w:ind w:left="0" w:right="0" w:firstLine="0"/>
      </w:pPr>
      <w:r>
        <w:rPr>
          <w:sz w:val="24"/>
        </w:rPr>
        <w:t xml:space="preserve"> </w:t>
      </w:r>
    </w:p>
    <w:p w:rsidR="00E06CD0" w:rsidRDefault="00CD7DAC">
      <w:pPr>
        <w:spacing w:after="0" w:line="259" w:lineRule="auto"/>
        <w:ind w:left="-5" w:right="0"/>
      </w:pPr>
      <w:r>
        <w:rPr>
          <w:b/>
        </w:rPr>
        <w:t xml:space="preserve">PATRICK J. LUM </w:t>
      </w:r>
    </w:p>
    <w:p w:rsidR="00E06CD0" w:rsidRDefault="00CD7DAC">
      <w:pPr>
        <w:ind w:left="-5" w:right="0"/>
      </w:pPr>
      <w:r>
        <w:t xml:space="preserve">Area Variance </w:t>
      </w:r>
    </w:p>
    <w:p w:rsidR="00E06CD0" w:rsidRDefault="00CD7DAC">
      <w:pPr>
        <w:ind w:left="-5" w:right="0"/>
      </w:pPr>
      <w:r>
        <w:t xml:space="preserve">4002 Seneca Parkway </w:t>
      </w:r>
    </w:p>
    <w:p w:rsidR="00E06CD0" w:rsidRDefault="00CD7DAC">
      <w:pPr>
        <w:ind w:left="-5" w:right="0"/>
      </w:pPr>
      <w:r>
        <w:t xml:space="preserve">Tax Map No. 132.11-1-2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ind w:left="-5" w:right="0"/>
      </w:pPr>
      <w:r>
        <w:t>Applicant seeks relief of Town of Niagara Zoning Ordin</w:t>
      </w:r>
      <w:r>
        <w:t xml:space="preserve">ance §245-32(B)(2). Applicant wishes to erect a 4-foot fence, one foot higher than the three feet maximum allowed.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ind w:left="-5" w:right="0"/>
      </w:pPr>
      <w:r>
        <w:t>Mr. Lum states he has a German Shepard dog which will get up to 65 pounds give or take.  Mr. Lum states he would like to let her out of hi</w:t>
      </w:r>
      <w:r>
        <w:t xml:space="preserve">s garage and have her be able to do her business, play and be able to train her.  Eventually she will hopefully be a service dog. Plus, the fence will keep kids out for her safety and their safety.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ind w:left="-5" w:right="0"/>
      </w:pPr>
      <w:r>
        <w:t>Mrs. Wienke asks if it</w:t>
      </w:r>
      <w:r>
        <w:t>’</w:t>
      </w:r>
      <w:r>
        <w:t>s going all the way around the p</w:t>
      </w:r>
      <w:r>
        <w:t xml:space="preserve">roperty.  Mr. Lum states it will be a four foot from the edge of the garage and go the length of the trailer.  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ind w:left="-5" w:right="0"/>
      </w:pPr>
      <w:r>
        <w:t xml:space="preserve">There were no further questions from the board. </w:t>
      </w:r>
    </w:p>
    <w:p w:rsidR="00E06CD0" w:rsidRDefault="00CD7DAC">
      <w:pPr>
        <w:spacing w:after="35" w:line="259" w:lineRule="auto"/>
        <w:ind w:left="0" w:right="0" w:firstLine="0"/>
      </w:pPr>
      <w:r>
        <w:rPr>
          <w:sz w:val="24"/>
        </w:rPr>
        <w:t xml:space="preserve"> </w:t>
      </w:r>
    </w:p>
    <w:p w:rsidR="00E06CD0" w:rsidRDefault="00CD7DAC">
      <w:pPr>
        <w:tabs>
          <w:tab w:val="center" w:pos="1625"/>
        </w:tabs>
        <w:spacing w:after="0" w:line="259" w:lineRule="auto"/>
        <w:ind w:left="-15" w:right="0" w:firstLine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8"/>
        </w:rPr>
        <w:t>OTHER BUSINESS:</w:t>
      </w:r>
      <w:r>
        <w:rPr>
          <w:b/>
          <w:sz w:val="24"/>
        </w:rPr>
        <w:t xml:space="preserve"> </w:t>
      </w:r>
    </w:p>
    <w:p w:rsidR="00E06CD0" w:rsidRDefault="00CD7DAC">
      <w:pPr>
        <w:spacing w:after="62" w:line="259" w:lineRule="auto"/>
        <w:ind w:left="0" w:right="0" w:firstLine="0"/>
      </w:pPr>
      <w:r>
        <w:rPr>
          <w:b/>
        </w:rPr>
        <w:t xml:space="preserve"> </w:t>
      </w:r>
    </w:p>
    <w:p w:rsidR="00E06CD0" w:rsidRDefault="00CD7DAC">
      <w:pPr>
        <w:numPr>
          <w:ilvl w:val="0"/>
          <w:numId w:val="1"/>
        </w:numPr>
        <w:ind w:right="153" w:firstLine="420"/>
      </w:pPr>
      <w:r>
        <w:t xml:space="preserve">Motion to change the application submittal dates as follows: </w:t>
      </w:r>
    </w:p>
    <w:p w:rsidR="00E06CD0" w:rsidRDefault="00CD7DAC">
      <w:pPr>
        <w:ind w:left="-5" w:right="706"/>
      </w:pPr>
      <w:r>
        <w:t xml:space="preserve">Application submittals shall be remitted to the Zoning Board of Appeals Secretary by 12:00 pm, noon on referenced cut-off date (which is 21 days prior to Zoning Board meeting) in order to be placed on the correlating meeting agenda.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ind w:left="-5" w:right="0"/>
      </w:pPr>
      <w:r>
        <w:t xml:space="preserve">Mrs. Wienke makes a motion to accept the change in application submittal dates, second by Mr. Cuddahee.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spacing w:after="0" w:line="259" w:lineRule="auto"/>
        <w:ind w:left="-5" w:right="0"/>
      </w:pPr>
      <w:r>
        <w:rPr>
          <w:b/>
        </w:rPr>
        <w:t xml:space="preserve">ROLL CALL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tabs>
          <w:tab w:val="center" w:pos="4046"/>
        </w:tabs>
        <w:ind w:left="-15" w:right="0" w:firstLine="0"/>
      </w:pPr>
      <w:r>
        <w:t xml:space="preserve">Ayes:  </w:t>
      </w:r>
      <w:r>
        <w:tab/>
        <w:t xml:space="preserve">Mrs. Wienke, Mr. Halleen, Mr. Cuddahee, Mrs. Wallace </w:t>
      </w:r>
    </w:p>
    <w:p w:rsidR="00E06CD0" w:rsidRDefault="00CD7DAC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E06CD0" w:rsidRDefault="00CD7DAC">
      <w:pPr>
        <w:tabs>
          <w:tab w:val="center" w:pos="1693"/>
        </w:tabs>
        <w:ind w:left="-15" w:right="0" w:firstLine="0"/>
      </w:pPr>
      <w:r>
        <w:t xml:space="preserve">Noes:  </w:t>
      </w:r>
      <w:r>
        <w:tab/>
        <w:t xml:space="preserve">None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tabs>
          <w:tab w:val="center" w:pos="1693"/>
        </w:tabs>
        <w:ind w:left="-15" w:right="0" w:firstLine="0"/>
      </w:pPr>
      <w:r>
        <w:t xml:space="preserve">Abstained: </w:t>
      </w:r>
      <w:r>
        <w:tab/>
        <w:t xml:space="preserve">None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spacing w:after="2" w:line="259" w:lineRule="auto"/>
        <w:ind w:left="0" w:right="0" w:firstLine="0"/>
      </w:pPr>
      <w:r>
        <w:t xml:space="preserve">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numPr>
          <w:ilvl w:val="0"/>
          <w:numId w:val="1"/>
        </w:numPr>
        <w:ind w:right="153" w:firstLine="420"/>
      </w:pPr>
      <w:r>
        <w:t xml:space="preserve">Motion to allow the Zoning Board of appeals secretary to call for a public hearing when the applicant is placed on the agenda for a presentation. </w:t>
      </w:r>
    </w:p>
    <w:p w:rsidR="00E06CD0" w:rsidRDefault="00CD7DAC">
      <w:pPr>
        <w:spacing w:after="2" w:line="259" w:lineRule="auto"/>
        <w:ind w:left="0" w:right="0" w:firstLine="0"/>
      </w:pPr>
      <w:r>
        <w:t xml:space="preserve"> </w:t>
      </w:r>
    </w:p>
    <w:p w:rsidR="00E06CD0" w:rsidRDefault="00CD7DAC">
      <w:pPr>
        <w:ind w:left="-5" w:right="0"/>
      </w:pPr>
      <w:r>
        <w:t xml:space="preserve">Mr. Halleen makes a motion to accept the change for the zoning board secretary to call for public hearings </w:t>
      </w:r>
      <w:r>
        <w:t xml:space="preserve">when the applicant is placed on the agenda for a presentation, seconded by Mrs. Wallace.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spacing w:after="0" w:line="259" w:lineRule="auto"/>
        <w:ind w:left="-5" w:right="0"/>
      </w:pPr>
      <w:r>
        <w:rPr>
          <w:b/>
        </w:rPr>
        <w:t xml:space="preserve">ROLL CALL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tabs>
          <w:tab w:val="center" w:pos="4046"/>
        </w:tabs>
        <w:ind w:left="-15" w:right="0" w:firstLine="0"/>
      </w:pPr>
      <w:r>
        <w:t xml:space="preserve">Ayes:  </w:t>
      </w:r>
      <w:r>
        <w:tab/>
        <w:t xml:space="preserve">Mrs. Wienke, Mr. Halleen, Mr. Cuddahee, Mrs. Wallace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tabs>
          <w:tab w:val="center" w:pos="1693"/>
        </w:tabs>
        <w:ind w:left="-15" w:right="0" w:firstLine="0"/>
      </w:pPr>
      <w:r>
        <w:t xml:space="preserve">Noes:  </w:t>
      </w:r>
      <w:r>
        <w:tab/>
        <w:t xml:space="preserve">None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tabs>
          <w:tab w:val="center" w:pos="1693"/>
        </w:tabs>
        <w:ind w:left="-15" w:right="0" w:firstLine="0"/>
      </w:pPr>
      <w:r>
        <w:t xml:space="preserve">Abstained: </w:t>
      </w:r>
      <w:r>
        <w:tab/>
        <w:t xml:space="preserve">None </w:t>
      </w:r>
    </w:p>
    <w:p w:rsidR="00E06CD0" w:rsidRDefault="00CD7DAC">
      <w:pPr>
        <w:spacing w:after="39" w:line="259" w:lineRule="auto"/>
        <w:ind w:left="0" w:right="0" w:firstLine="0"/>
      </w:pPr>
      <w:r>
        <w:rPr>
          <w:sz w:val="24"/>
        </w:rPr>
        <w:t xml:space="preserve"> </w:t>
      </w:r>
    </w:p>
    <w:p w:rsidR="00E06CD0" w:rsidRDefault="00CD7DAC">
      <w:pPr>
        <w:pStyle w:val="Heading1"/>
        <w:tabs>
          <w:tab w:val="center" w:pos="1201"/>
        </w:tabs>
        <w:ind w:left="-15" w:firstLine="0"/>
      </w:pPr>
      <w:r>
        <w:rPr>
          <w:sz w:val="24"/>
        </w:rPr>
        <w:t xml:space="preserve">  </w:t>
      </w:r>
      <w:r>
        <w:rPr>
          <w:sz w:val="24"/>
        </w:rPr>
        <w:tab/>
      </w:r>
      <w:r>
        <w:t xml:space="preserve">MINUTES </w:t>
      </w:r>
      <w:r>
        <w:rPr>
          <w:sz w:val="24"/>
        </w:rPr>
        <w:t xml:space="preserve"> </w:t>
      </w:r>
    </w:p>
    <w:p w:rsidR="00E06CD0" w:rsidRDefault="00CD7DAC">
      <w:pPr>
        <w:spacing w:after="14" w:line="259" w:lineRule="auto"/>
        <w:ind w:left="0" w:right="0" w:firstLine="0"/>
      </w:pPr>
      <w:r>
        <w:rPr>
          <w:sz w:val="24"/>
        </w:rPr>
        <w:t xml:space="preserve">  </w:t>
      </w:r>
    </w:p>
    <w:p w:rsidR="00E06CD0" w:rsidRDefault="00CD7DAC">
      <w:pPr>
        <w:ind w:left="89" w:right="0"/>
      </w:pPr>
      <w:r>
        <w:t xml:space="preserve">Meeting minutes of the Zoning Board of Appeals December 12, 2023. </w:t>
      </w:r>
    </w:p>
    <w:p w:rsidR="00E06CD0" w:rsidRDefault="00CD7DAC">
      <w:pPr>
        <w:spacing w:after="0" w:line="259" w:lineRule="auto"/>
        <w:ind w:left="79" w:right="0" w:firstLine="0"/>
      </w:pPr>
      <w:r>
        <w:t xml:space="preserve"> </w:t>
      </w:r>
    </w:p>
    <w:p w:rsidR="00E06CD0" w:rsidRDefault="00CD7DAC">
      <w:pPr>
        <w:ind w:left="-5" w:right="0"/>
      </w:pPr>
      <w:r>
        <w:t xml:space="preserve">Mr. Halleen makes a motion to accept for ZBA secretary to call for public hearings, seconded by Mrs. Wienke.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spacing w:after="0" w:line="259" w:lineRule="auto"/>
        <w:ind w:left="-5" w:right="0"/>
      </w:pPr>
      <w:r>
        <w:rPr>
          <w:b/>
        </w:rPr>
        <w:t xml:space="preserve">ROLL CALL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tabs>
          <w:tab w:val="center" w:pos="4046"/>
        </w:tabs>
        <w:ind w:left="-15" w:right="0" w:firstLine="0"/>
      </w:pPr>
      <w:r>
        <w:t xml:space="preserve">Ayes:  </w:t>
      </w:r>
      <w:r>
        <w:tab/>
        <w:t xml:space="preserve">Mrs. Wienke, Mr. Halleen, Mr. Cuddahee, Mrs. Wallace </w:t>
      </w:r>
    </w:p>
    <w:p w:rsidR="00E06CD0" w:rsidRDefault="00CD7DAC">
      <w:pPr>
        <w:spacing w:after="1" w:line="259" w:lineRule="auto"/>
        <w:ind w:left="0" w:right="0" w:firstLine="0"/>
      </w:pPr>
      <w:r>
        <w:t xml:space="preserve"> </w:t>
      </w:r>
    </w:p>
    <w:p w:rsidR="00E06CD0" w:rsidRDefault="00CD7DAC">
      <w:pPr>
        <w:tabs>
          <w:tab w:val="center" w:pos="1693"/>
        </w:tabs>
        <w:ind w:left="-15" w:right="0" w:firstLine="0"/>
      </w:pPr>
      <w:r>
        <w:t xml:space="preserve">Noes:  </w:t>
      </w:r>
      <w:r>
        <w:tab/>
        <w:t xml:space="preserve">None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tabs>
          <w:tab w:val="center" w:pos="1693"/>
        </w:tabs>
        <w:ind w:left="-15" w:right="0" w:firstLine="0"/>
      </w:pPr>
      <w:r>
        <w:t xml:space="preserve">Abstained: </w:t>
      </w:r>
      <w:r>
        <w:tab/>
        <w:t xml:space="preserve">None </w:t>
      </w:r>
    </w:p>
    <w:p w:rsidR="00E06CD0" w:rsidRDefault="00CD7DAC">
      <w:pPr>
        <w:spacing w:after="0" w:line="259" w:lineRule="auto"/>
        <w:ind w:left="0" w:right="0" w:firstLine="0"/>
      </w:pPr>
      <w:r>
        <w:t xml:space="preserve"> </w:t>
      </w:r>
    </w:p>
    <w:p w:rsidR="00E06CD0" w:rsidRDefault="00CD7DAC">
      <w:pPr>
        <w:ind w:left="-5" w:right="0"/>
      </w:pPr>
      <w:r>
        <w:t xml:space="preserve">As there was no further business, the meeting ended at 6:45 PM. </w:t>
      </w:r>
    </w:p>
    <w:sectPr w:rsidR="00E06CD0">
      <w:footerReference w:type="even" r:id="rId8"/>
      <w:footerReference w:type="default" r:id="rId9"/>
      <w:footerReference w:type="first" r:id="rId10"/>
      <w:pgSz w:w="12240" w:h="15840"/>
      <w:pgMar w:top="790" w:right="1558" w:bottom="1333" w:left="144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7DAC">
      <w:pPr>
        <w:spacing w:after="0" w:line="240" w:lineRule="auto"/>
      </w:pPr>
      <w:r>
        <w:separator/>
      </w:r>
    </w:p>
  </w:endnote>
  <w:endnote w:type="continuationSeparator" w:id="0">
    <w:p w:rsidR="00000000" w:rsidRDefault="00CD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D0" w:rsidRDefault="00CD7DAC">
    <w:pPr>
      <w:spacing w:after="0" w:line="259" w:lineRule="auto"/>
      <w:ind w:left="0" w:right="-38" w:firstLine="0"/>
      <w:jc w:val="right"/>
    </w:pPr>
    <w:r>
      <w:rPr>
        <w:b/>
        <w:sz w:val="22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t xml:space="preserve">  </w:t>
    </w:r>
  </w:p>
  <w:p w:rsidR="00E06CD0" w:rsidRDefault="00CD7DAC">
    <w:pPr>
      <w:spacing w:after="0" w:line="259" w:lineRule="auto"/>
      <w:ind w:left="79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D0" w:rsidRDefault="00CD7DAC">
    <w:pPr>
      <w:spacing w:after="0" w:line="259" w:lineRule="auto"/>
      <w:ind w:left="0" w:right="-38" w:firstLine="0"/>
      <w:jc w:val="right"/>
    </w:pPr>
    <w:r>
      <w:rPr>
        <w:b/>
        <w:sz w:val="22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Pr="00CD7DAC">
      <w:rPr>
        <w:b/>
        <w:noProof/>
        <w:sz w:val="22"/>
      </w:rPr>
      <w:t>3</w:t>
    </w:r>
    <w:r>
      <w:rPr>
        <w:b/>
        <w:sz w:val="22"/>
      </w:rPr>
      <w:fldChar w:fldCharType="end"/>
    </w:r>
    <w:r>
      <w:t xml:space="preserve">  </w:t>
    </w:r>
  </w:p>
  <w:p w:rsidR="00E06CD0" w:rsidRDefault="00CD7DAC">
    <w:pPr>
      <w:spacing w:after="0" w:line="259" w:lineRule="auto"/>
      <w:ind w:left="79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D0" w:rsidRDefault="00CD7DAC">
    <w:pPr>
      <w:spacing w:after="0" w:line="259" w:lineRule="auto"/>
      <w:ind w:left="0" w:right="-38" w:firstLine="0"/>
      <w:jc w:val="right"/>
    </w:pPr>
    <w:r>
      <w:rPr>
        <w:b/>
        <w:sz w:val="22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t xml:space="preserve">  </w:t>
    </w:r>
  </w:p>
  <w:p w:rsidR="00E06CD0" w:rsidRDefault="00CD7DAC">
    <w:pPr>
      <w:spacing w:after="0" w:line="259" w:lineRule="auto"/>
      <w:ind w:left="79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7DAC">
      <w:pPr>
        <w:spacing w:after="0" w:line="240" w:lineRule="auto"/>
      </w:pPr>
      <w:r>
        <w:separator/>
      </w:r>
    </w:p>
  </w:footnote>
  <w:footnote w:type="continuationSeparator" w:id="0">
    <w:p w:rsidR="00000000" w:rsidRDefault="00CD7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C21C6"/>
    <w:multiLevelType w:val="hybridMultilevel"/>
    <w:tmpl w:val="AC7E0A12"/>
    <w:lvl w:ilvl="0" w:tplc="C054D542">
      <w:start w:val="1"/>
      <w:numFmt w:val="bullet"/>
      <w:lvlText w:val="•"/>
      <w:lvlJc w:val="left"/>
      <w:pPr>
        <w:ind w:left="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48151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50504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FCBE1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F414F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08B63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16B89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12E90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AA684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D0"/>
    <w:rsid w:val="00CD7DAC"/>
    <w:rsid w:val="00E0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033C8-D439-4555-9F58-82390A08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0" w:lineRule="auto"/>
      <w:ind w:left="1910" w:right="1675" w:hanging="10"/>
    </w:pPr>
    <w:rPr>
      <w:rFonts w:ascii="Arial" w:eastAsia="Arial" w:hAnsi="Arial" w:cs="Arial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-4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Wienke</dc:creator>
  <cp:keywords/>
  <cp:lastModifiedBy>Jackie Duff</cp:lastModifiedBy>
  <cp:revision>2</cp:revision>
  <dcterms:created xsi:type="dcterms:W3CDTF">2024-03-25T12:54:00Z</dcterms:created>
  <dcterms:modified xsi:type="dcterms:W3CDTF">2024-03-25T12:54:00Z</dcterms:modified>
</cp:coreProperties>
</file>